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24FF8774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043E9D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D005D4D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2083A86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394AC2B3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41C22E6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043E9D"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6738B2D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043E9D">
        <w:rPr>
          <w:rFonts w:asciiTheme="minorHAnsi" w:eastAsia="Calibri" w:hAnsiTheme="minorHAnsi" w:cstheme="minorHAnsi"/>
          <w:b/>
          <w:sz w:val="24"/>
          <w:szCs w:val="24"/>
        </w:rPr>
        <w:t>Pzp</w:t>
      </w:r>
      <w:proofErr w:type="spellEnd"/>
    </w:p>
    <w:p w14:paraId="41F20A4A" w14:textId="4E573E31" w:rsidR="005B54E9" w:rsidRPr="00043E9D" w:rsidRDefault="00496064" w:rsidP="00043E9D">
      <w:pPr>
        <w:spacing w:before="280" w:after="280"/>
        <w:ind w:right="-709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</w:t>
      </w:r>
      <w:r w:rsidR="005B54E9" w:rsidRPr="00043E9D">
        <w:rPr>
          <w:rFonts w:asciiTheme="minorHAnsi" w:eastAsia="Calibri" w:hAnsiTheme="minorHAnsi" w:cstheme="minorHAnsi"/>
          <w:sz w:val="24"/>
          <w:szCs w:val="24"/>
        </w:rPr>
        <w:t xml:space="preserve"> na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167526" w:rsidRPr="00167526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5B1341">
        <w:rPr>
          <w:rFonts w:ascii="Calibri" w:eastAsia="Arial" w:hAnsi="Calibri" w:cs="Calibri"/>
          <w:b/>
          <w:bCs/>
          <w:sz w:val="24"/>
          <w:szCs w:val="24"/>
          <w:lang w:eastAsia="zh-CN"/>
        </w:rPr>
        <w:t xml:space="preserve">, </w:t>
      </w:r>
      <w:r w:rsidR="005B1341">
        <w:rPr>
          <w:rFonts w:ascii="Calibri" w:hAnsi="Calibri" w:cs="Calibri"/>
          <w:b/>
          <w:bCs/>
          <w:color w:val="FF0000"/>
          <w:sz w:val="24"/>
          <w:szCs w:val="24"/>
        </w:rPr>
        <w:t>CZĘŚĆ 3</w:t>
      </w:r>
      <w:r w:rsidR="005B1341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5B1341">
        <w:rPr>
          <w:rFonts w:ascii="Calibri" w:hAnsi="Calibri" w:cs="Calibri"/>
          <w:sz w:val="24"/>
          <w:szCs w:val="24"/>
        </w:rPr>
        <w:t xml:space="preserve"> </w:t>
      </w:r>
      <w:r w:rsidR="005B1341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3897P Stary Lubosz – droga powiatowa nr 3915P o drogę rowerową/ chodnik z dopuszczeniem ruchu rowerowego</w:t>
      </w:r>
      <w:r w:rsidR="00F66950">
        <w:rPr>
          <w:rFonts w:ascii="Calibri" w:eastAsia="Arial" w:hAnsi="Calibri" w:cs="Calibri"/>
          <w:b/>
          <w:bCs/>
          <w:sz w:val="24"/>
          <w:szCs w:val="24"/>
          <w:lang w:eastAsia="zh-CN"/>
        </w:rPr>
        <w:t>,</w:t>
      </w:r>
    </w:p>
    <w:p w14:paraId="2B44D331" w14:textId="13AA6847" w:rsidR="00496064" w:rsidRPr="00043E9D" w:rsidRDefault="00496064" w:rsidP="00043E9D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1C6832" w:rsidRPr="00364FAC">
        <w:rPr>
          <w:rFonts w:ascii="Calibri" w:hAnsi="Calibri" w:cs="Calibri"/>
          <w:b/>
          <w:sz w:val="24"/>
          <w:szCs w:val="24"/>
        </w:rPr>
        <w:t>Zarząd Dróg Powiatowych w Kościanie</w:t>
      </w:r>
      <w:r w:rsidRPr="00043E9D">
        <w:rPr>
          <w:rFonts w:asciiTheme="minorHAnsi" w:eastAsia="Calibri" w:hAnsiTheme="minorHAnsi" w:cstheme="minorHAnsi"/>
          <w:bCs/>
          <w:i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0A66C563" w14:textId="77777777" w:rsidR="00496064" w:rsidRPr="00043E9D" w:rsidRDefault="00496064" w:rsidP="00043E9D">
      <w:pPr>
        <w:shd w:val="clear" w:color="auto" w:fill="BFBFBF"/>
        <w:spacing w:before="36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OŚWIADCZENIA DOTYCZĄCE WYKONAWCY:</w:t>
      </w:r>
    </w:p>
    <w:p w14:paraId="23AF1E7D" w14:textId="03DF72B5" w:rsidR="00496064" w:rsidRPr="00043E9D" w:rsidRDefault="00496064" w:rsidP="00043E9D">
      <w:pPr>
        <w:numPr>
          <w:ilvl w:val="0"/>
          <w:numId w:val="6"/>
        </w:numPr>
        <w:suppressAutoHyphens w:val="0"/>
        <w:spacing w:before="360" w:after="160"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9D41D8" w:rsidRPr="00043E9D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9D41D8" w:rsidRPr="00043E9D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9D41D8" w:rsidRPr="00043E9D">
        <w:rPr>
          <w:rFonts w:asciiTheme="minorHAnsi" w:hAnsiTheme="minorHAnsi" w:cstheme="minorHAnsi"/>
          <w:sz w:val="24"/>
          <w:szCs w:val="24"/>
        </w:rPr>
        <w:t>. zm. – „rozporządzenie 833/2014”</w:t>
      </w:r>
      <w:r w:rsidRPr="00043E9D">
        <w:rPr>
          <w:rFonts w:asciiTheme="minorHAnsi" w:eastAsia="Calibri" w:hAnsiTheme="minorHAnsi" w:cstheme="minorHAnsi"/>
          <w:sz w:val="24"/>
          <w:szCs w:val="24"/>
        </w:rPr>
        <w:t>).</w:t>
      </w:r>
      <w:r w:rsidRPr="00043E9D">
        <w:rPr>
          <w:rFonts w:asciiTheme="minorHAnsi" w:eastAsia="Calibri" w:hAnsiTheme="minorHAnsi" w:cstheme="minorHAnsi"/>
          <w:sz w:val="24"/>
          <w:szCs w:val="24"/>
          <w:vertAlign w:val="superscript"/>
        </w:rPr>
        <w:footnoteReference w:id="1"/>
      </w:r>
    </w:p>
    <w:p w14:paraId="10316BBE" w14:textId="6EA9C280" w:rsidR="00496064" w:rsidRPr="00043E9D" w:rsidRDefault="00496064" w:rsidP="00043E9D">
      <w:pPr>
        <w:numPr>
          <w:ilvl w:val="0"/>
          <w:numId w:val="6"/>
        </w:numPr>
        <w:suppressAutoHyphens w:val="0"/>
        <w:spacing w:after="160"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043E9D">
        <w:rPr>
          <w:rFonts w:asciiTheme="minorHAnsi" w:hAnsiTheme="minorHAnsi" w:cstheme="minorHAnsi"/>
          <w:color w:val="222222"/>
          <w:sz w:val="24"/>
          <w:szCs w:val="24"/>
          <w:lang w:eastAsia="pl-PL"/>
        </w:rPr>
        <w:t xml:space="preserve">7 ust. 1 ustawy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z dnia 13 kwietnia 2022 r.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(Dz. U.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202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poz.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14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>.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  <w:vertAlign w:val="superscript"/>
        </w:rPr>
        <w:footnoteReference w:id="2"/>
      </w:r>
    </w:p>
    <w:p w14:paraId="52FF12B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043E9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14:paraId="1E7CF2C2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bookmarkStart w:id="1" w:name="_Hlk99016800"/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  <w:bookmarkEnd w:id="1"/>
    </w:p>
    <w:p w14:paraId="3A79C9E1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(wskazać </w:t>
      </w:r>
      <w:bookmarkEnd w:id="2"/>
      <w:r w:rsidRPr="00043E9D">
        <w:rPr>
          <w:rFonts w:asciiTheme="minorHAnsi" w:eastAsia="Calibri" w:hAnsiTheme="minorHAnsi"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………………………………………………………………………...…………………………………….…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bookmarkEnd w:id="3"/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, </w:t>
      </w:r>
    </w:p>
    <w:p w14:paraId="6D428890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w następującym zakresie: 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(określić odpowiedni zakres udostępnianych zasobów dla wskazanego podmiotu)</w:t>
      </w:r>
      <w:r w:rsidRPr="00043E9D">
        <w:rPr>
          <w:rFonts w:asciiTheme="minorHAnsi" w:eastAsia="Calibri" w:hAnsiTheme="minorHAnsi" w:cstheme="minorHAnsi"/>
          <w:iCs/>
          <w:sz w:val="24"/>
          <w:szCs w:val="24"/>
        </w:rPr>
        <w:t xml:space="preserve">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co odpowiada ponad 10% wartości przedmiotowego zamówienia. </w:t>
      </w:r>
    </w:p>
    <w:p w14:paraId="2C7DF59F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PODWYKONAWCY, NA KTÓREGO PRZYPADA PONAD 10% WARTOŚCI ZAMÓWIENIA:</w:t>
      </w:r>
    </w:p>
    <w:p w14:paraId="7744B19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215E1672" w14:textId="1936018A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318FE19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DOSTAWCY, NA KTÓREGO PRZYPADA PONAD 10% WARTOŚCI ZAMÓWIENIA:</w:t>
      </w:r>
    </w:p>
    <w:p w14:paraId="77CD3C75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17954AF8" w14:textId="47E5CB1F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55E9CA12" w14:textId="77777777" w:rsidR="00496064" w:rsidRPr="00043E9D" w:rsidRDefault="00496064" w:rsidP="00043E9D">
      <w:pPr>
        <w:shd w:val="clear" w:color="auto" w:fill="BFBFBF"/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lastRenderedPageBreak/>
        <w:t>OŚWIADCZENIE DOTYCZĄCE PODANYCH INFORMACJI:</w:t>
      </w:r>
    </w:p>
    <w:p w14:paraId="04F9FAAC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14:paraId="05123BB4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7892A1B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54210CBF" w14:textId="77777777" w:rsidR="00496064" w:rsidRPr="00043E9D" w:rsidRDefault="00496064" w:rsidP="00043E9D">
      <w:pPr>
        <w:shd w:val="clear" w:color="auto" w:fill="BFBFBF"/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2F2EB6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1) ..................................................................................................................</w:t>
      </w:r>
    </w:p>
    <w:p w14:paraId="0C3DBD77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9A390D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328B71C1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97BE46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</w:p>
    <w:p w14:paraId="1301F0C2" w14:textId="77777777" w:rsidR="002E0748" w:rsidRPr="00043E9D" w:rsidRDefault="002E074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4D0C22DC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* oświadczenie to składa każdy z wykonawców wspólnie ubiegających się o udzielenie zamówienia (w przypadku wspólnego ubiegania się o udzielenie zamówienia).</w:t>
      </w:r>
    </w:p>
    <w:p w14:paraId="65A23DA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C24AA9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45B1BBD9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 xml:space="preserve">w formie elektronicznej (tj. w postaci elektronicznej opatrzonej </w:t>
      </w:r>
    </w:p>
    <w:p w14:paraId="7DCFC5EF" w14:textId="55AE42BF" w:rsidR="004B1D64" w:rsidRPr="00043E9D" w:rsidRDefault="009D41D8" w:rsidP="00043E9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kwalifikowanym podpisem elektronicznym)</w:t>
      </w:r>
      <w:r w:rsidR="004B1D64"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7984A3E0" w14:textId="309651D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043E9D" w:rsidSect="000B27D1">
      <w:headerReference w:type="default" r:id="rId8"/>
      <w:footerReference w:type="default" r:id="rId9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B231F" w14:textId="77777777" w:rsidR="00145708" w:rsidRDefault="00145708">
      <w:r>
        <w:separator/>
      </w:r>
    </w:p>
  </w:endnote>
  <w:endnote w:type="continuationSeparator" w:id="0">
    <w:p w14:paraId="4306298F" w14:textId="77777777" w:rsidR="00145708" w:rsidRDefault="0014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26F1CF88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8E013" w14:textId="77777777" w:rsidR="00145708" w:rsidRDefault="00145708">
      <w:r>
        <w:separator/>
      </w:r>
    </w:p>
  </w:footnote>
  <w:footnote w:type="continuationSeparator" w:id="0">
    <w:p w14:paraId="342815E0" w14:textId="77777777" w:rsidR="00145708" w:rsidRDefault="00145708">
      <w:r>
        <w:continuationSeparator/>
      </w:r>
    </w:p>
  </w:footnote>
  <w:footnote w:id="1">
    <w:p w14:paraId="126D4EB9" w14:textId="09C5A0CE" w:rsidR="00496064" w:rsidRPr="00B929A1" w:rsidRDefault="00496064" w:rsidP="005B54E9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2E3A75" w:rsidRPr="00FC0333">
        <w:rPr>
          <w:rFonts w:ascii="Cambria" w:hAnsi="Cambria" w:cs="Arial"/>
          <w:sz w:val="16"/>
          <w:szCs w:val="16"/>
        </w:rPr>
        <w:t xml:space="preserve">lit. a)-d), </w:t>
      </w:r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71B773" w14:textId="66D4C25C" w:rsidR="00496064" w:rsidRPr="002E3A75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E3A75">
        <w:rPr>
          <w:rFonts w:ascii="Arial" w:hAnsi="Arial" w:cs="Arial"/>
          <w:sz w:val="16"/>
          <w:szCs w:val="16"/>
        </w:rPr>
        <w:t>rosyjskich</w:t>
      </w:r>
      <w:r w:rsidR="002E3A75" w:rsidRPr="005B54E9">
        <w:rPr>
          <w:rFonts w:ascii="Arial" w:hAnsi="Arial" w:cs="Arial"/>
          <w:color w:val="000000" w:themeColor="text1"/>
          <w:sz w:val="16"/>
          <w:szCs w:val="16"/>
        </w:rPr>
        <w:t>, osób fizycznych zamieszkałych w Rosji lub osób prawnych</w:t>
      </w:r>
      <w:r w:rsidRPr="002E3A75">
        <w:rPr>
          <w:rFonts w:ascii="Arial" w:hAnsi="Arial" w:cs="Arial"/>
          <w:sz w:val="16"/>
          <w:szCs w:val="16"/>
        </w:rPr>
        <w:t>, podmiotów lub organów z siedzibą w Rosji;</w:t>
      </w:r>
    </w:p>
    <w:p w14:paraId="539758A5" w14:textId="0B312CD9" w:rsidR="00496064" w:rsidRPr="009D41D8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2E3A75">
        <w:rPr>
          <w:rFonts w:ascii="Arial" w:hAnsi="Arial" w:cs="Arial"/>
          <w:sz w:val="16"/>
          <w:szCs w:val="16"/>
        </w:rPr>
        <w:t xml:space="preserve">osób </w:t>
      </w:r>
      <w:r w:rsidRPr="009D41D8">
        <w:rPr>
          <w:rFonts w:ascii="Arial" w:hAnsi="Arial" w:cs="Arial"/>
          <w:sz w:val="16"/>
          <w:szCs w:val="16"/>
        </w:rPr>
        <w:t>prawnych, podmiotów lub organów, do których prawa własności bezpośrednio lub pośrednio w ponad 50 % należą do </w:t>
      </w:r>
      <w:r w:rsidR="009A783A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D41D8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70308FAD" w14:textId="65D0A4DD" w:rsidR="00496064" w:rsidRPr="009A783A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D41D8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</w:t>
      </w:r>
      <w:r w:rsidRPr="009D41D8">
        <w:rPr>
          <w:rFonts w:ascii="Arial" w:hAnsi="Arial" w:cs="Arial"/>
          <w:sz w:val="16"/>
          <w:szCs w:val="16"/>
        </w:rPr>
        <w:t xml:space="preserve">podmiotu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lub organu, o których </w:t>
      </w:r>
      <w:r w:rsidRPr="009D41D8">
        <w:rPr>
          <w:rFonts w:ascii="Arial" w:hAnsi="Arial" w:cs="Arial"/>
          <w:sz w:val="16"/>
          <w:szCs w:val="16"/>
        </w:rPr>
        <w:t>mowa w lit</w:t>
      </w:r>
      <w:r w:rsidRPr="009A783A">
        <w:rPr>
          <w:rFonts w:ascii="Arial" w:hAnsi="Arial" w:cs="Arial"/>
          <w:sz w:val="16"/>
          <w:szCs w:val="16"/>
        </w:rPr>
        <w:t>. a) lub b) niniejszego ustępu,</w:t>
      </w:r>
    </w:p>
    <w:p w14:paraId="1204C29B" w14:textId="340279D0" w:rsidR="00496064" w:rsidRPr="004E3F67" w:rsidRDefault="00496064" w:rsidP="002E0748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</w:t>
      </w:r>
      <w:r w:rsidR="002E0748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5BAA775E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5B240CB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C77F4" w14:textId="10518E4D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4274B3" w14:textId="422476B3" w:rsidR="00496064" w:rsidRPr="00896587" w:rsidRDefault="00496064" w:rsidP="0049606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dominującą w rozumieniu art. 3 ust. 1 pkt 37 ustawy z dnia 29 września 1994 r. o rachunkowości (Dz. U. z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120, 295 i 1598</w:t>
      </w:r>
      <w:r w:rsidR="00092601" w:rsidRPr="005B54E9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101C02A8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54E9">
      <w:rPr>
        <w:rFonts w:ascii="Arial" w:hAnsi="Arial" w:cs="Arial"/>
        <w:b/>
        <w:bCs/>
      </w:rPr>
      <w:t>ZDP.262.0</w:t>
    </w:r>
    <w:r w:rsidR="005B1341">
      <w:rPr>
        <w:rFonts w:ascii="Arial" w:hAnsi="Arial" w:cs="Arial"/>
        <w:b/>
        <w:bCs/>
      </w:rPr>
      <w:t>5</w:t>
    </w:r>
    <w:r w:rsidR="00C07342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3E9D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70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67526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6832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04B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26E3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0A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951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17965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1A6C"/>
    <w:rsid w:val="005A2030"/>
    <w:rsid w:val="005A31E9"/>
    <w:rsid w:val="005A57F0"/>
    <w:rsid w:val="005A780A"/>
    <w:rsid w:val="005A7CE1"/>
    <w:rsid w:val="005A7FEC"/>
    <w:rsid w:val="005B1341"/>
    <w:rsid w:val="005B1BD5"/>
    <w:rsid w:val="005B2771"/>
    <w:rsid w:val="005B4E4D"/>
    <w:rsid w:val="005B54E9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1C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36DB1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453B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070B5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4B1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1DBA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5B9A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1B4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CB3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6A55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6950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815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8</cp:revision>
  <cp:lastPrinted>2017-05-23T10:32:00Z</cp:lastPrinted>
  <dcterms:created xsi:type="dcterms:W3CDTF">2026-03-05T12:59:00Z</dcterms:created>
  <dcterms:modified xsi:type="dcterms:W3CDTF">2026-03-23T08:34:00Z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